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20" w:rsidRPr="005E46B5" w:rsidRDefault="00D84E20" w:rsidP="00D84E2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E46B5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84E20" w:rsidRPr="005E46B5" w:rsidRDefault="00D84E20" w:rsidP="00D84E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4E20" w:rsidRPr="005E46B5" w:rsidRDefault="00D84E20" w:rsidP="00D84E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84E20" w:rsidRPr="005E46B5" w:rsidRDefault="00D84E20" w:rsidP="00D84E2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E46B5">
        <w:rPr>
          <w:b/>
          <w:sz w:val="32"/>
          <w:szCs w:val="32"/>
          <w:lang w:eastAsia="ru-RU"/>
        </w:rPr>
        <w:t>Р Е Ш Е Н И Е</w:t>
      </w:r>
    </w:p>
    <w:p w:rsidR="00D84E20" w:rsidRPr="005E46B5" w:rsidRDefault="00D84E20" w:rsidP="00D84E20">
      <w:pPr>
        <w:suppressAutoHyphens w:val="0"/>
        <w:jc w:val="center"/>
        <w:rPr>
          <w:sz w:val="28"/>
          <w:szCs w:val="28"/>
          <w:lang w:eastAsia="ru-RU"/>
        </w:rPr>
      </w:pPr>
    </w:p>
    <w:p w:rsidR="00D84E20" w:rsidRPr="005E46B5" w:rsidRDefault="00D84E20" w:rsidP="00D84E2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Pr="005E46B5">
        <w:rPr>
          <w:sz w:val="28"/>
          <w:szCs w:val="28"/>
          <w:lang w:eastAsia="ru-RU"/>
        </w:rPr>
        <w:t xml:space="preserve"> августа 2023 года         </w:t>
      </w:r>
      <w:r>
        <w:rPr>
          <w:sz w:val="28"/>
          <w:szCs w:val="28"/>
          <w:lang w:eastAsia="ru-RU"/>
        </w:rPr>
        <w:t xml:space="preserve"> </w:t>
      </w:r>
      <w:r w:rsidRPr="005E46B5">
        <w:rPr>
          <w:sz w:val="28"/>
          <w:szCs w:val="28"/>
          <w:lang w:eastAsia="ru-RU"/>
        </w:rPr>
        <w:t xml:space="preserve">        г. Санкт-Петербург     </w:t>
      </w:r>
      <w:r>
        <w:rPr>
          <w:sz w:val="28"/>
          <w:szCs w:val="28"/>
          <w:lang w:eastAsia="ru-RU"/>
        </w:rPr>
        <w:t xml:space="preserve">                               </w:t>
      </w:r>
      <w:r w:rsidRPr="005E46B5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№ 36/7</w:t>
      </w:r>
    </w:p>
    <w:p w:rsidR="0084232B" w:rsidRPr="00743790" w:rsidRDefault="0084232B" w:rsidP="0084232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565594" w:rsidRDefault="00565594" w:rsidP="009F2A5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</w:t>
      </w:r>
      <w:r w:rsidR="009F2A5F">
        <w:rPr>
          <w:rFonts w:eastAsiaTheme="minorHAnsi"/>
          <w:b/>
          <w:sz w:val="28"/>
          <w:szCs w:val="28"/>
          <w:lang w:eastAsia="en-US"/>
        </w:rPr>
        <w:t xml:space="preserve">внутригородского </w:t>
      </w:r>
      <w:r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  <w:r w:rsidR="009F2A5F">
        <w:rPr>
          <w:rFonts w:eastAsiaTheme="minorHAnsi"/>
          <w:b/>
          <w:sz w:val="28"/>
          <w:szCs w:val="28"/>
          <w:lang w:eastAsia="en-US"/>
        </w:rPr>
        <w:t xml:space="preserve"> города федерального значения Санкт-Петербурга муниципальный округ Сергиевское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от 22 декабря 2022 года № 32/1 «Об утверждении бюджета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565594" w:rsidRDefault="00565594" w:rsidP="0056559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2023 год и плановый период 2024 - 2025 годов»</w:t>
      </w:r>
    </w:p>
    <w:p w:rsidR="00565594" w:rsidRDefault="00565594" w:rsidP="0056559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65594" w:rsidRDefault="00565594" w:rsidP="0056559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В решение муниципального совета </w:t>
      </w:r>
      <w:r w:rsidR="009F2A5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</w:t>
      </w:r>
      <w:r w:rsidR="00E12ECD">
        <w:rPr>
          <w:rFonts w:eastAsia="SimSun" w:cs="Mangal"/>
          <w:kern w:val="3"/>
          <w:sz w:val="28"/>
          <w:szCs w:val="28"/>
          <w:lang w:eastAsia="zh-CN" w:bidi="hi-IN"/>
        </w:rPr>
        <w:t xml:space="preserve">города федерального значения </w:t>
      </w:r>
      <w:r w:rsidR="009F2A5F">
        <w:rPr>
          <w:rFonts w:eastAsia="SimSun" w:cs="Mangal"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22 декабря 2022 года № 32/1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города федерального значения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2023 год и плановый                                                 период 2024 – 2025 годов» (далее – Решение) внести следующие изменения и дополнения:</w:t>
      </w:r>
    </w:p>
    <w:p w:rsidR="00782D0E" w:rsidRDefault="00782D0E" w:rsidP="00782D0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 1 Решения изложить в следующей редакции:</w:t>
      </w:r>
    </w:p>
    <w:p w:rsidR="00782D0E" w:rsidRPr="00743790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43790"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</w:t>
      </w:r>
      <w:r w:rsidRPr="00124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города федерального значения</w:t>
      </w:r>
      <w:r w:rsidRPr="00743790">
        <w:rPr>
          <w:rFonts w:eastAsiaTheme="minorHAnsi"/>
          <w:sz w:val="28"/>
          <w:szCs w:val="28"/>
          <w:lang w:eastAsia="en-US"/>
        </w:rPr>
        <w:t xml:space="preserve"> Санкт-Петербурга муниципальный округ Сергиевское:</w:t>
      </w:r>
    </w:p>
    <w:p w:rsidR="00782D0E" w:rsidRPr="00743790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3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E2399">
        <w:rPr>
          <w:rFonts w:eastAsiaTheme="minorHAnsi"/>
          <w:sz w:val="28"/>
          <w:szCs w:val="28"/>
          <w:lang w:eastAsia="en-US"/>
        </w:rPr>
        <w:t>139</w:t>
      </w:r>
      <w:r>
        <w:rPr>
          <w:rFonts w:eastAsiaTheme="minorHAnsi"/>
          <w:sz w:val="28"/>
          <w:szCs w:val="28"/>
          <w:lang w:eastAsia="en-US"/>
        </w:rPr>
        <w:t xml:space="preserve"> 525,00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</w:t>
      </w:r>
      <w:r>
        <w:rPr>
          <w:rFonts w:eastAsiaTheme="minorHAnsi"/>
          <w:sz w:val="28"/>
          <w:szCs w:val="28"/>
          <w:lang w:eastAsia="en-US"/>
        </w:rPr>
        <w:t xml:space="preserve">125 271,4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782D0E" w:rsidRPr="00743790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4</w:t>
      </w:r>
      <w:r w:rsidRPr="00743790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8B246F">
        <w:rPr>
          <w:rFonts w:eastAsiaTheme="minorHAnsi"/>
          <w:sz w:val="28"/>
          <w:szCs w:val="28"/>
          <w:lang w:eastAsia="en-US"/>
        </w:rPr>
        <w:t>130</w:t>
      </w:r>
      <w:r>
        <w:rPr>
          <w:rFonts w:eastAsiaTheme="minorHAnsi"/>
          <w:sz w:val="28"/>
          <w:szCs w:val="28"/>
          <w:lang w:eastAsia="en-US"/>
        </w:rPr>
        <w:t xml:space="preserve"> 092,1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 xml:space="preserve">121 464,40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</w:p>
    <w:p w:rsidR="00782D0E" w:rsidRPr="00F90175" w:rsidRDefault="00782D0E" w:rsidP="00782D0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3790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743790">
        <w:rPr>
          <w:rFonts w:eastAsiaTheme="minorHAnsi"/>
          <w:sz w:val="28"/>
          <w:szCs w:val="28"/>
          <w:lang w:eastAsia="en-US"/>
        </w:rPr>
        <w:t xml:space="preserve">год в сумме </w:t>
      </w:r>
      <w:r>
        <w:rPr>
          <w:rFonts w:eastAsiaTheme="minorHAnsi"/>
          <w:sz w:val="28"/>
          <w:szCs w:val="28"/>
          <w:lang w:eastAsia="en-US"/>
        </w:rPr>
        <w:t xml:space="preserve">136004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126517,10</w:t>
      </w:r>
      <w:r w:rsidRPr="007437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379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74379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82D0E" w:rsidRDefault="00782D0E" w:rsidP="00782D0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 2 Решения изложить в следующей редакции:</w:t>
      </w:r>
    </w:p>
    <w:p w:rsidR="00782D0E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Утвердить общий объем расходов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782D0E" w:rsidRDefault="001E2399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 год в сумме 139 7</w:t>
      </w:r>
      <w:r w:rsidR="00782D0E">
        <w:rPr>
          <w:rFonts w:eastAsiaTheme="minorHAnsi"/>
          <w:sz w:val="28"/>
          <w:szCs w:val="28"/>
          <w:lang w:eastAsia="en-US"/>
        </w:rPr>
        <w:t xml:space="preserve">82,7 </w:t>
      </w:r>
      <w:proofErr w:type="spellStart"/>
      <w:r w:rsidR="00782D0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782D0E">
        <w:rPr>
          <w:rFonts w:eastAsiaTheme="minorHAnsi"/>
          <w:sz w:val="28"/>
          <w:szCs w:val="28"/>
          <w:lang w:eastAsia="en-US"/>
        </w:rPr>
        <w:t>.</w:t>
      </w:r>
    </w:p>
    <w:p w:rsidR="00782D0E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2024 год в сумме 130 092,1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82D0E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2 851,1 тыс. руб.</w:t>
      </w:r>
    </w:p>
    <w:p w:rsidR="00782D0E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2025 год в сумме 136 004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782D0E" w:rsidRPr="00F90175" w:rsidRDefault="00782D0E" w:rsidP="00782D0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расходы – 5 020,3 тыс. руб.»;</w:t>
      </w:r>
    </w:p>
    <w:p w:rsidR="00565594" w:rsidRDefault="00782D0E" w:rsidP="0056559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Приложения № № 1</w:t>
      </w:r>
      <w:r w:rsidR="00287480">
        <w:rPr>
          <w:rFonts w:eastAsia="SimSun" w:cs="Mangal"/>
          <w:kern w:val="3"/>
          <w:sz w:val="28"/>
          <w:szCs w:val="28"/>
          <w:lang w:eastAsia="zh-CN" w:bidi="hi-IN"/>
        </w:rPr>
        <w:t>-4</w:t>
      </w:r>
      <w:r w:rsidR="00565594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565594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64060" w:rsidRPr="00782D0E" w:rsidRDefault="00565594" w:rsidP="00782D0E">
      <w:pPr>
        <w:widowControl w:val="0"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782D0E">
        <w:rPr>
          <w:sz w:val="28"/>
          <w:szCs w:val="28"/>
        </w:rPr>
        <w:t>воотношения, возникающие с 01.06</w:t>
      </w:r>
      <w:r w:rsidR="000C2CFA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года.</w:t>
      </w:r>
    </w:p>
    <w:p w:rsidR="00565594" w:rsidRDefault="00565594" w:rsidP="0056559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7D2557" w:rsidRDefault="007D2557" w:rsidP="00565594">
      <w:pPr>
        <w:suppressAutoHyphens w:val="0"/>
        <w:rPr>
          <w:color w:val="000000" w:themeColor="text1"/>
          <w:sz w:val="28"/>
          <w:szCs w:val="28"/>
        </w:rPr>
      </w:pPr>
    </w:p>
    <w:p w:rsidR="00565594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565594" w:rsidRDefault="00565594" w:rsidP="0056559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A90C92" w:rsidRDefault="00565594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</w:t>
      </w:r>
      <w:r w:rsidR="00287480">
        <w:rPr>
          <w:color w:val="000000"/>
          <w:sz w:val="28"/>
          <w:szCs w:val="28"/>
          <w:lang w:eastAsia="ru-RU"/>
        </w:rPr>
        <w:t xml:space="preserve">                     О.Н. </w:t>
      </w:r>
      <w:proofErr w:type="spellStart"/>
      <w:r w:rsidR="00287480">
        <w:rPr>
          <w:color w:val="000000"/>
          <w:sz w:val="28"/>
          <w:szCs w:val="28"/>
          <w:lang w:eastAsia="ru-RU"/>
        </w:rPr>
        <w:t>Душина</w:t>
      </w:r>
      <w:proofErr w:type="spellEnd"/>
      <w:r w:rsidR="00C0199D">
        <w:rPr>
          <w:b/>
          <w:sz w:val="22"/>
          <w:szCs w:val="22"/>
          <w:lang w:eastAsia="ru-RU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71"/>
        <w:gridCol w:w="6098"/>
        <w:gridCol w:w="1274"/>
      </w:tblGrid>
      <w:tr w:rsidR="00A90C92" w:rsidRPr="00A90C92" w:rsidTr="00A90C92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к Решению МС МО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МО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Сергиевское № 36/7 от 24.08.2023г.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"Приложение № 1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к Решению МС МО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МО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Сергиевское № 32/1 от 22.12.2022г.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90C92" w:rsidRPr="00A90C92" w:rsidTr="00A90C92">
        <w:trPr>
          <w:trHeight w:val="510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 xml:space="preserve">ДОХОДЫ МЕСТНОГО БЮДЖЕТА ВНУТРИГОРОДСКОГО МУНИЦИПАЛЬНОГО ОБРАЗОВАНИЯ ГОРОДА </w:t>
            </w:r>
            <w:r w:rsidRPr="00A90C92">
              <w:rPr>
                <w:bCs/>
                <w:sz w:val="22"/>
                <w:szCs w:val="22"/>
                <w:lang w:eastAsia="ru-RU"/>
              </w:rPr>
              <w:br/>
              <w:t>ФЕДЕРАЛЬНОГО ЗНАЧЕНИЯ САНКТ-ПЕТЕРБУРГА МУНИЦИПАЛЬНОГО ОКРУГА СЕРГИЕВСКОЕ НА 2023 год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90C92" w:rsidRPr="00A90C92" w:rsidTr="00A90C92">
        <w:trPr>
          <w:trHeight w:val="480"/>
        </w:trPr>
        <w:tc>
          <w:tcPr>
            <w:tcW w:w="2271" w:type="dxa"/>
            <w:tcBorders>
              <w:top w:val="single" w:sz="4" w:space="0" w:color="auto"/>
            </w:tcBorders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Код доходов</w:t>
            </w:r>
          </w:p>
        </w:tc>
        <w:tc>
          <w:tcPr>
            <w:tcW w:w="6098" w:type="dxa"/>
            <w:tcBorders>
              <w:top w:val="single" w:sz="4" w:space="0" w:color="auto"/>
            </w:tcBorders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</w:t>
            </w:r>
            <w:r w:rsidRPr="00A90C92">
              <w:rPr>
                <w:sz w:val="22"/>
                <w:szCs w:val="22"/>
                <w:lang w:eastAsia="ru-RU"/>
              </w:rPr>
              <w:t>доходов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 Сумма (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тыс.руб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>.)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14 253,60</w:t>
            </w:r>
          </w:p>
        </w:tc>
      </w:tr>
      <w:tr w:rsidR="00A90C92" w:rsidRPr="00A90C92" w:rsidTr="00A90C92">
        <w:trPr>
          <w:trHeight w:val="72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7 853,60</w:t>
            </w:r>
          </w:p>
        </w:tc>
      </w:tr>
      <w:tr w:rsidR="00A90C92" w:rsidRPr="00A90C92" w:rsidTr="00A90C92">
        <w:trPr>
          <w:trHeight w:val="525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7 853,60</w:t>
            </w:r>
          </w:p>
        </w:tc>
      </w:tr>
      <w:tr w:rsidR="00A90C92" w:rsidRPr="00A90C92" w:rsidTr="00A90C92">
        <w:trPr>
          <w:trHeight w:val="69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182 1 01 02010 01 0000 110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7 853,60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000 1 13 02000 00 0000 130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6 400,00</w:t>
            </w:r>
          </w:p>
        </w:tc>
      </w:tr>
      <w:tr w:rsidR="00A90C92" w:rsidRPr="00A90C92" w:rsidTr="00A90C92">
        <w:trPr>
          <w:trHeight w:val="480"/>
        </w:trPr>
        <w:tc>
          <w:tcPr>
            <w:tcW w:w="2271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867 1 13 02993 03 0000 130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6 400,00</w:t>
            </w:r>
          </w:p>
        </w:tc>
      </w:tr>
      <w:tr w:rsidR="00A90C92" w:rsidRPr="00A90C92" w:rsidTr="00A90C92">
        <w:trPr>
          <w:trHeight w:val="960"/>
        </w:trPr>
        <w:tc>
          <w:tcPr>
            <w:tcW w:w="2271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867 1 13 02993 03 0100 130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Средства, составляющие восстановительную стоимость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зеленых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4 400,00</w:t>
            </w:r>
          </w:p>
        </w:tc>
      </w:tr>
      <w:tr w:rsidR="00A90C92" w:rsidRPr="00A90C92" w:rsidTr="00A90C92">
        <w:trPr>
          <w:trHeight w:val="810"/>
        </w:trPr>
        <w:tc>
          <w:tcPr>
            <w:tcW w:w="2271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916 1 13 02993 03 0200 130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 Другие виды прочих доходов от </w:t>
            </w:r>
            <w:proofErr w:type="gramStart"/>
            <w:r w:rsidRPr="00A90C92">
              <w:rPr>
                <w:sz w:val="22"/>
                <w:szCs w:val="22"/>
                <w:lang w:eastAsia="ru-RU"/>
              </w:rPr>
              <w:t>компенсации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90C92">
              <w:rPr>
                <w:sz w:val="22"/>
                <w:szCs w:val="22"/>
                <w:lang w:eastAsia="ru-RU"/>
              </w:rPr>
              <w:t xml:space="preserve"> затра</w:t>
            </w:r>
            <w:r>
              <w:rPr>
                <w:sz w:val="22"/>
                <w:szCs w:val="22"/>
                <w:lang w:eastAsia="ru-RU"/>
              </w:rPr>
              <w:t>т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бюджетов внутригородских муни</w:t>
            </w:r>
            <w:r w:rsidRPr="00A90C92">
              <w:rPr>
                <w:sz w:val="22"/>
                <w:szCs w:val="22"/>
                <w:lang w:eastAsia="ru-RU"/>
              </w:rPr>
              <w:t>ципальных образований Санкт-Петербурга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2 000,00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000 1 16 00000 00 0000 000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90C92" w:rsidRPr="00A90C92" w:rsidTr="00A90C92">
        <w:trPr>
          <w:trHeight w:val="96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000 1 16 10120 00 0000 140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A90C92">
              <w:rPr>
                <w:bCs/>
                <w:sz w:val="22"/>
                <w:szCs w:val="22"/>
                <w:lang w:eastAsia="ru-RU"/>
              </w:rPr>
              <w:t>счет</w:t>
            </w:r>
            <w:proofErr w:type="spellEnd"/>
            <w:r w:rsidRPr="00A90C92">
              <w:rPr>
                <w:bCs/>
                <w:sz w:val="22"/>
                <w:szCs w:val="22"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90C92" w:rsidRPr="00A90C92" w:rsidTr="00A90C92">
        <w:trPr>
          <w:trHeight w:val="72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000 1 16 10123 01 0000 140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A90C92">
              <w:rPr>
                <w:bCs/>
                <w:sz w:val="22"/>
                <w:szCs w:val="22"/>
                <w:lang w:eastAsia="ru-RU"/>
              </w:rPr>
              <w:t>счет</w:t>
            </w:r>
            <w:proofErr w:type="spellEnd"/>
            <w:r w:rsidRPr="00A90C92">
              <w:rPr>
                <w:bCs/>
                <w:sz w:val="22"/>
                <w:szCs w:val="22"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0C92" w:rsidRPr="00A90C92" w:rsidTr="00A90C92">
        <w:trPr>
          <w:trHeight w:val="416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182 1 16 10123 01 0031 140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счет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</w:t>
            </w:r>
            <w:r w:rsidRPr="00A90C92">
              <w:rPr>
                <w:sz w:val="22"/>
                <w:szCs w:val="22"/>
                <w:lang w:eastAsia="ru-RU"/>
              </w:rPr>
              <w:lastRenderedPageBreak/>
              <w:t xml:space="preserve">решения финансовым органом муниципального образования о раздельном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учете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</w:tr>
      <w:tr w:rsidR="00A90C92" w:rsidRPr="00A90C92" w:rsidTr="00A90C92">
        <w:trPr>
          <w:trHeight w:val="192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806 1 16 10123 01 0031 140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счет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учете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0C92" w:rsidRPr="00A90C92" w:rsidTr="00A90C92">
        <w:trPr>
          <w:trHeight w:val="192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848 1 16 10123 01 0031 140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Доходы от денежных взысканий (штрафов), поступающие в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счет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погашения задолженности, образовавшейся до 1 января 2020 года, подлежащие зачислению в бюджет муниципального образования по нормативам,  действовавшим в 2019 году  (доходы бюджетов внутригородских муниципальных образований городов федерального значения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учете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задолженности)</w:t>
            </w:r>
          </w:p>
        </w:tc>
        <w:tc>
          <w:tcPr>
            <w:tcW w:w="1274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90C92" w:rsidRPr="00A90C92" w:rsidTr="00A90C92">
        <w:trPr>
          <w:trHeight w:val="525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A90C92">
              <w:rPr>
                <w:bCs/>
                <w:sz w:val="22"/>
                <w:szCs w:val="22"/>
                <w:lang w:eastAsia="ru-RU"/>
              </w:rPr>
              <w:t>БЕЗВОЗМЕЗДНЫЕ  ПОСТУПЛЕНИЯ</w:t>
            </w:r>
            <w:proofErr w:type="gramEnd"/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125 271,40</w:t>
            </w:r>
          </w:p>
        </w:tc>
      </w:tr>
      <w:tr w:rsidR="00A90C92" w:rsidRPr="00A90C92" w:rsidTr="00A90C92">
        <w:trPr>
          <w:trHeight w:val="48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81 898,60</w:t>
            </w:r>
          </w:p>
        </w:tc>
      </w:tr>
      <w:tr w:rsidR="00A90C92" w:rsidRPr="00A90C92" w:rsidTr="00A90C92">
        <w:trPr>
          <w:trHeight w:val="495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000 2 02 15001 00 0000 150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81 898,60</w:t>
            </w:r>
          </w:p>
        </w:tc>
      </w:tr>
      <w:tr w:rsidR="00A90C92" w:rsidRPr="00A90C92" w:rsidTr="00A90C92">
        <w:trPr>
          <w:trHeight w:val="945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916 2 02 15001 03 0000 150</w:t>
            </w:r>
            <w:r w:rsidRPr="00A90C92">
              <w:rPr>
                <w:bCs/>
                <w:sz w:val="22"/>
                <w:szCs w:val="22"/>
                <w:lang w:eastAsia="ru-RU"/>
              </w:rPr>
              <w:br w:type="page"/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  <w:r w:rsidRPr="00A90C92">
              <w:rPr>
                <w:sz w:val="22"/>
                <w:szCs w:val="22"/>
                <w:lang w:eastAsia="ru-RU"/>
              </w:rPr>
              <w:br w:type="page"/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81 898,60</w:t>
            </w:r>
          </w:p>
        </w:tc>
      </w:tr>
      <w:tr w:rsidR="00A90C92" w:rsidRPr="00A90C92" w:rsidTr="00A90C92">
        <w:trPr>
          <w:trHeight w:val="48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34 320,90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34 320,90</w:t>
            </w:r>
          </w:p>
        </w:tc>
      </w:tr>
      <w:tr w:rsidR="00A90C92" w:rsidRPr="00A90C92" w:rsidTr="00A90C92">
        <w:trPr>
          <w:trHeight w:val="48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000 2 02 30024 00 0000 150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3 721,10</w:t>
            </w:r>
          </w:p>
        </w:tc>
      </w:tr>
      <w:tr w:rsidR="00A90C92" w:rsidRPr="00A90C92" w:rsidTr="00A90C92">
        <w:trPr>
          <w:trHeight w:val="72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000 2 02 30024 03 0000 150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A90C92">
              <w:rPr>
                <w:bCs/>
                <w:sz w:val="22"/>
                <w:szCs w:val="22"/>
                <w:lang w:eastAsia="ru-RU"/>
              </w:rPr>
              <w:t>полномочий  субъектов</w:t>
            </w:r>
            <w:proofErr w:type="gramEnd"/>
            <w:r w:rsidRPr="00A90C92">
              <w:rPr>
                <w:bCs/>
                <w:sz w:val="22"/>
                <w:szCs w:val="22"/>
                <w:lang w:eastAsia="ru-RU"/>
              </w:rPr>
              <w:t xml:space="preserve"> Российской Федерации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3 721,10</w:t>
            </w:r>
          </w:p>
        </w:tc>
      </w:tr>
      <w:tr w:rsidR="00A90C92" w:rsidRPr="00A90C92" w:rsidTr="00A90C92">
        <w:trPr>
          <w:trHeight w:val="96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916 2 02 30024 03 0100 150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A90C92">
              <w:rPr>
                <w:sz w:val="22"/>
                <w:szCs w:val="22"/>
                <w:lang w:eastAsia="ru-RU"/>
              </w:rPr>
              <w:t>полномочий  Санкт</w:t>
            </w:r>
            <w:proofErr w:type="gramEnd"/>
            <w:r w:rsidRPr="00A90C92">
              <w:rPr>
                <w:sz w:val="22"/>
                <w:szCs w:val="22"/>
                <w:lang w:eastAsia="ru-RU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3 712,30</w:t>
            </w:r>
          </w:p>
        </w:tc>
      </w:tr>
      <w:tr w:rsidR="00A90C92" w:rsidRPr="00A90C92" w:rsidTr="00A90C92">
        <w:trPr>
          <w:trHeight w:val="120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916 2 02 30024 03 0200 150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8,80</w:t>
            </w:r>
          </w:p>
        </w:tc>
      </w:tr>
      <w:tr w:rsidR="00A90C92" w:rsidRPr="00A90C92" w:rsidTr="00A90C92">
        <w:trPr>
          <w:trHeight w:val="557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000 2 02 30027 03 0000 150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ребенка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, находящегося под опекой, попечительством, а также </w:t>
            </w:r>
            <w:r w:rsidRPr="00A90C92">
              <w:rPr>
                <w:sz w:val="22"/>
                <w:szCs w:val="22"/>
                <w:lang w:eastAsia="ru-RU"/>
              </w:rPr>
              <w:lastRenderedPageBreak/>
              <w:t xml:space="preserve">вознаграждение, причитающееся опекуну (попечителю),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приемному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родителю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lastRenderedPageBreak/>
              <w:t>30 599,80</w:t>
            </w:r>
          </w:p>
        </w:tc>
      </w:tr>
      <w:tr w:rsidR="00A90C92" w:rsidRPr="00A90C92" w:rsidTr="00A90C92">
        <w:trPr>
          <w:trHeight w:val="72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916 2 02 30027 03 0100 150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Субвенции бюджетам внутригородских муниципальных образований Санкт-Петербурга на содержание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ребенка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в семье опекуна и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приемной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семье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17 763,50</w:t>
            </w:r>
          </w:p>
        </w:tc>
      </w:tr>
      <w:tr w:rsidR="00A90C92" w:rsidRPr="00A90C92" w:rsidTr="00A90C92">
        <w:trPr>
          <w:trHeight w:val="48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916 2 02 30027 03 0200 150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Субвенции бюджетам внутригородских муниципальных </w:t>
            </w:r>
            <w:proofErr w:type="gramStart"/>
            <w:r w:rsidRPr="00A90C92">
              <w:rPr>
                <w:sz w:val="22"/>
                <w:szCs w:val="22"/>
                <w:lang w:eastAsia="ru-RU"/>
              </w:rPr>
              <w:t>образований  Санкт</w:t>
            </w:r>
            <w:proofErr w:type="gramEnd"/>
            <w:r w:rsidRPr="00A90C92">
              <w:rPr>
                <w:sz w:val="22"/>
                <w:szCs w:val="22"/>
                <w:lang w:eastAsia="ru-RU"/>
              </w:rPr>
              <w:t xml:space="preserve">-Петербурга на вознаграждение, причитающееся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приемному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родителю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12 836,30</w:t>
            </w:r>
          </w:p>
        </w:tc>
      </w:tr>
      <w:tr w:rsidR="00A90C92" w:rsidRPr="00A90C92" w:rsidTr="00A90C92">
        <w:trPr>
          <w:trHeight w:val="72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000 2 02 00000 00 0000 150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A90C92">
              <w:rPr>
                <w:sz w:val="22"/>
                <w:szCs w:val="22"/>
                <w:lang w:eastAsia="ru-RU"/>
              </w:rPr>
              <w:t>Федерации</w:t>
            </w:r>
            <w:r w:rsidRPr="00A90C92">
              <w:rPr>
                <w:sz w:val="22"/>
                <w:szCs w:val="22"/>
                <w:lang w:eastAsia="ru-RU"/>
              </w:rPr>
              <w:br/>
              <w:t>(</w:t>
            </w:r>
            <w:proofErr w:type="gramEnd"/>
            <w:r w:rsidRPr="00A90C92">
              <w:rPr>
                <w:sz w:val="22"/>
                <w:szCs w:val="22"/>
                <w:lang w:eastAsia="ru-RU"/>
              </w:rPr>
              <w:t>межбюджетные субсидии)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9 051,90</w:t>
            </w:r>
          </w:p>
        </w:tc>
      </w:tr>
      <w:tr w:rsidR="00A90C92" w:rsidRPr="00A90C92" w:rsidTr="00A90C92">
        <w:trPr>
          <w:trHeight w:val="300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000 2 02 29999 00 0000 150</w:t>
            </w:r>
          </w:p>
        </w:tc>
        <w:tc>
          <w:tcPr>
            <w:tcW w:w="6098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 xml:space="preserve"> Прочие субсидии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9 051,90</w:t>
            </w:r>
          </w:p>
        </w:tc>
      </w:tr>
      <w:tr w:rsidR="00A90C92" w:rsidRPr="00A90C92" w:rsidTr="00A90C92">
        <w:trPr>
          <w:trHeight w:val="1782"/>
        </w:trPr>
        <w:tc>
          <w:tcPr>
            <w:tcW w:w="2271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916 2 02 29999 03 0000 150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с</w:t>
            </w:r>
            <w:r w:rsidRPr="00A90C92">
              <w:rPr>
                <w:sz w:val="22"/>
                <w:szCs w:val="22"/>
                <w:lang w:eastAsia="ru-RU"/>
              </w:rPr>
              <w:t xml:space="preserve">убсидии бюджетам внутригородских муниципальных образований города федерального значения Санкт-Петербурга на осуществление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зеленых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насаждений, расположенных на территориях </w:t>
            </w:r>
            <w:proofErr w:type="spellStart"/>
            <w:r w:rsidRPr="00A90C92">
              <w:rPr>
                <w:sz w:val="22"/>
                <w:szCs w:val="22"/>
                <w:lang w:eastAsia="ru-RU"/>
              </w:rPr>
              <w:t>зеленых</w:t>
            </w:r>
            <w:proofErr w:type="spellEnd"/>
            <w:r w:rsidRPr="00A90C92">
              <w:rPr>
                <w:sz w:val="22"/>
                <w:szCs w:val="22"/>
                <w:lang w:eastAsia="ru-RU"/>
              </w:rPr>
              <w:t xml:space="preserve"> насаждений общего пользования местного значения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8 540,60</w:t>
            </w:r>
          </w:p>
        </w:tc>
      </w:tr>
      <w:tr w:rsidR="00A90C92" w:rsidRPr="00A90C92" w:rsidTr="00A90C92">
        <w:trPr>
          <w:trHeight w:val="919"/>
        </w:trPr>
        <w:tc>
          <w:tcPr>
            <w:tcW w:w="2271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916 2 02 29999 03 0000 150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Субсидии бюджетам внутригородских муниципальных образований города федерального значения Санкт-Петербурга на организацию работ по благоустройству территории муниципального образования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511,30</w:t>
            </w:r>
          </w:p>
        </w:tc>
      </w:tr>
      <w:tr w:rsidR="00A90C92" w:rsidRPr="00A90C92" w:rsidTr="00A90C92">
        <w:trPr>
          <w:trHeight w:val="255"/>
        </w:trPr>
        <w:tc>
          <w:tcPr>
            <w:tcW w:w="2271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0C9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98" w:type="dxa"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4" w:type="dxa"/>
            <w:noWrap/>
            <w:hideMark/>
          </w:tcPr>
          <w:p w:rsidR="00A90C92" w:rsidRPr="00A90C92" w:rsidRDefault="00A90C92" w:rsidP="00A90C9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90C92">
              <w:rPr>
                <w:bCs/>
                <w:sz w:val="22"/>
                <w:szCs w:val="22"/>
                <w:lang w:eastAsia="ru-RU"/>
              </w:rPr>
              <w:t>139 525,00</w:t>
            </w:r>
          </w:p>
        </w:tc>
      </w:tr>
    </w:tbl>
    <w:p w:rsidR="00C82E48" w:rsidRDefault="00C82E48" w:rsidP="00287480">
      <w:pPr>
        <w:suppressAutoHyphens w:val="0"/>
        <w:jc w:val="center"/>
        <w:rPr>
          <w:color w:val="000000" w:themeColor="text1"/>
          <w:sz w:val="28"/>
          <w:szCs w:val="28"/>
        </w:rPr>
        <w:sectPr w:rsidR="00C82E48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tbl>
      <w:tblPr>
        <w:tblStyle w:val="a7"/>
        <w:tblW w:w="15314" w:type="dxa"/>
        <w:tblInd w:w="-5" w:type="dxa"/>
        <w:tblLook w:val="04A0" w:firstRow="1" w:lastRow="0" w:firstColumn="1" w:lastColumn="0" w:noHBand="0" w:noVBand="1"/>
      </w:tblPr>
      <w:tblGrid>
        <w:gridCol w:w="636"/>
        <w:gridCol w:w="9575"/>
        <w:gridCol w:w="1268"/>
        <w:gridCol w:w="1525"/>
        <w:gridCol w:w="1068"/>
        <w:gridCol w:w="1297"/>
      </w:tblGrid>
      <w:tr w:rsidR="00C82E48" w:rsidRPr="00C82E48" w:rsidTr="00C82E4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RANGE!A1:F139"/>
            <w:bookmarkEnd w:id="0"/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Приложение № 2</w:t>
            </w:r>
          </w:p>
        </w:tc>
      </w:tr>
      <w:tr w:rsidR="00C82E48" w:rsidRPr="00C82E48" w:rsidTr="00C82E4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Сергиевское № 36/7 от 24.08.2023г.</w:t>
            </w:r>
          </w:p>
        </w:tc>
      </w:tr>
      <w:tr w:rsidR="00C82E48" w:rsidRPr="00C82E48" w:rsidTr="00C82E4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"Приложение № 2</w:t>
            </w:r>
          </w:p>
        </w:tc>
      </w:tr>
      <w:tr w:rsidR="00C82E48" w:rsidRPr="00C82E48" w:rsidTr="00C82E4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к Решению МС МО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</w:tr>
      <w:tr w:rsidR="00C82E48" w:rsidRPr="00C82E48" w:rsidTr="00C82E48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ВЕДОМСТВЕННАЯ СТРУКТУРА РАСХОДОВ БЮДЖЕТА ВНУТРИГОРОДСКОГО МУНИЦИПАЛЬНОГО ОБРАЗОВАНИ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Я ГОРОДА ФЕДЕРАЛЬНОГО ЗНАЧЕНИЯ </w:t>
            </w: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САНКТ-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ПЕТЕРБУРГА  МУНИЦИПАЛЬНЫЙ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ОКРУГ  СЕРГИЕВСКОЕ НА 2023 ГОД</w:t>
            </w:r>
          </w:p>
        </w:tc>
      </w:tr>
      <w:tr w:rsidR="00C82E48" w:rsidRPr="00C82E48" w:rsidTr="00C82E4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C82E48" w:rsidRPr="00C82E48" w:rsidTr="00C82E48">
        <w:trPr>
          <w:trHeight w:val="1080"/>
        </w:trPr>
        <w:tc>
          <w:tcPr>
            <w:tcW w:w="582" w:type="dxa"/>
            <w:tcBorders>
              <w:top w:val="single" w:sz="4" w:space="0" w:color="auto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9619" w:type="dxa"/>
            <w:tcBorders>
              <w:top w:val="single" w:sz="4" w:space="0" w:color="auto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2023 г.      (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C82E48" w:rsidRPr="00C82E48" w:rsidTr="00C82E48">
        <w:trPr>
          <w:trHeight w:val="55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Сергиевское (978)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8 370,00</w:t>
            </w:r>
          </w:p>
        </w:tc>
      </w:tr>
      <w:tr w:rsidR="00C82E48" w:rsidRPr="00C82E48" w:rsidTr="00C82E48">
        <w:trPr>
          <w:trHeight w:val="37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8 242,00</w:t>
            </w:r>
          </w:p>
        </w:tc>
      </w:tr>
      <w:tr w:rsidR="00C82E48" w:rsidRPr="00C82E48" w:rsidTr="00C82E48">
        <w:trPr>
          <w:trHeight w:val="34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C82E48" w:rsidRPr="00C82E48" w:rsidTr="00C82E48">
        <w:trPr>
          <w:trHeight w:val="34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C82E48" w:rsidRPr="00C82E48" w:rsidTr="00C82E48">
        <w:trPr>
          <w:trHeight w:val="45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2E48">
              <w:rPr>
                <w:color w:val="000000" w:themeColor="text1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16,00</w:t>
            </w:r>
          </w:p>
        </w:tc>
      </w:tr>
      <w:tr w:rsidR="00C82E48" w:rsidRPr="00C82E48" w:rsidTr="00C82E48">
        <w:trPr>
          <w:trHeight w:val="51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C82E48" w:rsidRPr="00C82E48" w:rsidTr="00C82E48">
        <w:trPr>
          <w:trHeight w:val="48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00200 00021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C82E48" w:rsidRPr="00C82E48" w:rsidTr="00C82E48">
        <w:trPr>
          <w:trHeight w:val="54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00200 00022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C82E48" w:rsidRPr="00C82E48" w:rsidTr="00C82E48">
        <w:trPr>
          <w:trHeight w:val="28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4 648,10</w:t>
            </w:r>
          </w:p>
        </w:tc>
      </w:tr>
      <w:tr w:rsidR="00C82E48" w:rsidRPr="00C82E48" w:rsidTr="00C82E48">
        <w:trPr>
          <w:trHeight w:val="49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1 232,50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00200 00023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C82E48" w:rsidRPr="00C82E48" w:rsidTr="00C82E48">
        <w:trPr>
          <w:trHeight w:val="51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C82E48" w:rsidRPr="00C82E48" w:rsidTr="00C82E48">
        <w:trPr>
          <w:trHeight w:val="58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Сергиевское (916)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131 412,70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32 362,70</w:t>
            </w:r>
          </w:p>
        </w:tc>
      </w:tr>
      <w:tr w:rsidR="00C82E48" w:rsidRPr="00C82E48" w:rsidTr="00C82E48">
        <w:trPr>
          <w:trHeight w:val="49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C82E48" w:rsidRPr="00C82E48" w:rsidTr="00C82E48">
        <w:trPr>
          <w:trHeight w:val="37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Содержание и обеспечение деятельности главы местной администрации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C82E48" w:rsidRPr="00C82E48" w:rsidTr="00C82E48">
        <w:trPr>
          <w:trHeight w:val="57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27 257,40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C82E48" w:rsidRPr="00C82E48" w:rsidTr="00C82E48">
        <w:trPr>
          <w:trHeight w:val="52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C82E48" w:rsidRPr="00C82E48" w:rsidTr="00C82E48">
        <w:trPr>
          <w:trHeight w:val="27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3 451,20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C82E48" w:rsidRPr="00C82E48" w:rsidTr="00C82E48">
        <w:trPr>
          <w:trHeight w:val="49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C82E48" w:rsidRPr="00C82E48" w:rsidTr="00C82E48">
        <w:trPr>
          <w:trHeight w:val="55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82E48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C82E48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3 549,90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82E48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C82E48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162,40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3 323,00</w:t>
            </w:r>
          </w:p>
        </w:tc>
      </w:tr>
      <w:tr w:rsidR="00C82E48" w:rsidRPr="00C82E48" w:rsidTr="00C82E48">
        <w:trPr>
          <w:trHeight w:val="57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82E48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C82E48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82E48" w:rsidRPr="00C82E48" w:rsidTr="00C82E48">
        <w:trPr>
          <w:trHeight w:val="28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81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700,00</w:t>
            </w:r>
          </w:p>
        </w:tc>
      </w:tr>
      <w:tr w:rsidR="00C82E48" w:rsidRPr="00C82E48" w:rsidTr="00C82E48">
        <w:trPr>
          <w:trHeight w:val="46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700,00</w:t>
            </w:r>
          </w:p>
        </w:tc>
      </w:tr>
      <w:tr w:rsidR="00C82E48" w:rsidRPr="00C82E48" w:rsidTr="00C82E48">
        <w:trPr>
          <w:trHeight w:val="112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C82E48" w:rsidRPr="00C82E48" w:rsidTr="00C82E48">
        <w:trPr>
          <w:trHeight w:val="57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79502 00540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C82E48" w:rsidRPr="00C82E48" w:rsidTr="00C82E48">
        <w:trPr>
          <w:trHeight w:val="6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82E48" w:rsidRPr="00C82E48" w:rsidTr="00C82E48">
        <w:trPr>
          <w:trHeight w:val="49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lastRenderedPageBreak/>
              <w:t>50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17,00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17,00</w:t>
            </w:r>
          </w:p>
        </w:tc>
      </w:tr>
      <w:tr w:rsidR="00C82E48" w:rsidRPr="00C82E48" w:rsidTr="00C82E48">
        <w:trPr>
          <w:trHeight w:val="81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C82E48" w:rsidRPr="00C82E48" w:rsidTr="00C82E48">
        <w:trPr>
          <w:trHeight w:val="57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1 436,20</w:t>
            </w:r>
          </w:p>
        </w:tc>
      </w:tr>
      <w:tr w:rsidR="00C82E48" w:rsidRPr="00C82E48" w:rsidTr="00C82E48">
        <w:trPr>
          <w:trHeight w:val="66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C82E48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C82E48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183,60</w:t>
            </w:r>
          </w:p>
        </w:tc>
      </w:tr>
      <w:tr w:rsidR="00C82E48" w:rsidRPr="00C82E48" w:rsidTr="00C82E48">
        <w:trPr>
          <w:trHeight w:val="236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1 252,60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60,00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82E48" w:rsidRPr="00C82E48" w:rsidTr="00C82E48">
        <w:trPr>
          <w:trHeight w:val="157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82E48" w:rsidRPr="00C82E48" w:rsidTr="00C82E48">
        <w:trPr>
          <w:trHeight w:val="562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</w:t>
            </w: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82E48" w:rsidRPr="00C82E48" w:rsidTr="00C82E48">
        <w:trPr>
          <w:trHeight w:val="40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C82E48" w:rsidRPr="00C82E48" w:rsidTr="00C82E48">
        <w:trPr>
          <w:trHeight w:val="54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 направленных на решение вопроса местного значения 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6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в области реализации мер по профилактике дорожно-транспортного травматизма на территории МО Сергиевское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51 344,90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51 344,90</w:t>
            </w:r>
          </w:p>
        </w:tc>
      </w:tr>
      <w:tr w:rsidR="00C82E48" w:rsidRPr="00C82E48" w:rsidTr="00C82E48">
        <w:trPr>
          <w:trHeight w:val="529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11 940,80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11 940,80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C82E48" w:rsidRPr="00C82E48" w:rsidTr="00C82E48">
        <w:trPr>
          <w:trHeight w:val="52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C82E48" w:rsidRPr="00C82E48" w:rsidTr="00C82E48">
        <w:trPr>
          <w:trHeight w:val="423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C82E48" w:rsidRPr="00C82E48" w:rsidTr="00C82E48">
        <w:trPr>
          <w:trHeight w:val="55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20 719,00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20 719,00</w:t>
            </w:r>
          </w:p>
        </w:tc>
      </w:tr>
      <w:tr w:rsidR="00C82E48" w:rsidRPr="00C82E48" w:rsidTr="00C82E48">
        <w:trPr>
          <w:trHeight w:val="1062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lastRenderedPageBreak/>
              <w:t>83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муниципальногго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в части создания (размещения), переустройства, восстановления и ремонта объектов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8 500,00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8 500,00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82E48" w:rsidRPr="00C82E48" w:rsidTr="00C82E48">
        <w:trPr>
          <w:trHeight w:val="51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728,50</w:t>
            </w:r>
          </w:p>
        </w:tc>
      </w:tr>
      <w:tr w:rsidR="00C82E48" w:rsidRPr="00C82E48" w:rsidTr="00C82E48">
        <w:trPr>
          <w:trHeight w:val="312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C82E48" w:rsidRPr="00C82E48" w:rsidTr="00C82E48">
        <w:trPr>
          <w:trHeight w:val="312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C82E48" w:rsidRPr="00C82E48" w:rsidTr="00C82E48">
        <w:trPr>
          <w:trHeight w:val="109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организации  профессионального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и работников муниципальных учреждений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C82E48" w:rsidRPr="00C82E48" w:rsidTr="00C82E48">
        <w:trPr>
          <w:trHeight w:val="27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C82E48" w:rsidRPr="00C82E48" w:rsidTr="00C82E48">
        <w:trPr>
          <w:trHeight w:val="461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351,00</w:t>
            </w:r>
          </w:p>
        </w:tc>
      </w:tr>
      <w:tr w:rsidR="00C82E48" w:rsidRPr="00C82E48" w:rsidTr="00C82E48">
        <w:trPr>
          <w:trHeight w:val="64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C82E48" w:rsidRPr="00C82E48" w:rsidTr="00C82E48">
        <w:trPr>
          <w:trHeight w:val="24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C82E48" w:rsidRPr="00C82E48" w:rsidTr="00C82E48">
        <w:trPr>
          <w:trHeight w:val="72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области  профилактики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терроризма и экстремизма, а также в минимизации и (или) ликвидации последствий их проявлений.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C82E48" w:rsidRPr="00C82E48" w:rsidTr="00C82E48">
        <w:trPr>
          <w:trHeight w:val="37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lastRenderedPageBreak/>
              <w:t>103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82E48" w:rsidRPr="00C82E48" w:rsidTr="00C82E48">
        <w:trPr>
          <w:trHeight w:val="503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C82E48" w:rsidRPr="00C82E48" w:rsidTr="00C82E48">
        <w:trPr>
          <w:trHeight w:val="49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C82E48" w:rsidRPr="00C82E48" w:rsidTr="00C82E48">
        <w:trPr>
          <w:trHeight w:val="28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C82E48" w:rsidRPr="00C82E48" w:rsidTr="00C82E48">
        <w:trPr>
          <w:trHeight w:val="37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C82E48" w:rsidRPr="00C82E48" w:rsidTr="00C82E48">
        <w:trPr>
          <w:trHeight w:val="49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C82E48" w:rsidRPr="00C82E48" w:rsidTr="00C82E48">
        <w:trPr>
          <w:trHeight w:val="31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C82E48" w:rsidRPr="00C82E48" w:rsidTr="00C82E48">
        <w:trPr>
          <w:trHeight w:val="52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C82E48" w:rsidRPr="00C82E48" w:rsidTr="00C82E48">
        <w:trPr>
          <w:trHeight w:val="33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1005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муниципальный округ Сергиевское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C82E48" w:rsidRPr="00C82E48" w:rsidTr="00C82E48">
        <w:trPr>
          <w:trHeight w:val="349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C82E48" w:rsidRPr="00C82E48" w:rsidTr="00C82E48">
        <w:trPr>
          <w:trHeight w:val="114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C82E48" w:rsidRPr="00C82E48" w:rsidTr="00C82E48">
        <w:trPr>
          <w:trHeight w:val="349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утвержденные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1 204,00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1 204,00</w:t>
            </w:r>
          </w:p>
        </w:tc>
      </w:tr>
      <w:tr w:rsidR="00C82E48" w:rsidRPr="00C82E48" w:rsidTr="00C82E48">
        <w:trPr>
          <w:trHeight w:val="300"/>
        </w:trPr>
        <w:tc>
          <w:tcPr>
            <w:tcW w:w="582" w:type="dxa"/>
            <w:noWrap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82E48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9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19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8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35" w:type="dxa"/>
            <w:hideMark/>
          </w:tcPr>
          <w:p w:rsidR="00C82E48" w:rsidRPr="00C82E48" w:rsidRDefault="00C82E48" w:rsidP="00C82E48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2E48">
              <w:rPr>
                <w:b/>
                <w:bCs/>
                <w:color w:val="000000" w:themeColor="text1"/>
                <w:sz w:val="22"/>
                <w:szCs w:val="22"/>
              </w:rPr>
              <w:t>139 782,70</w:t>
            </w:r>
          </w:p>
        </w:tc>
      </w:tr>
    </w:tbl>
    <w:p w:rsidR="008E3C8C" w:rsidRDefault="008E3C8C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15173" w:type="dxa"/>
        <w:tblInd w:w="-5" w:type="dxa"/>
        <w:tblLook w:val="04A0" w:firstRow="1" w:lastRow="0" w:firstColumn="1" w:lastColumn="0" w:noHBand="0" w:noVBand="1"/>
      </w:tblPr>
      <w:tblGrid>
        <w:gridCol w:w="636"/>
        <w:gridCol w:w="9413"/>
        <w:gridCol w:w="1282"/>
        <w:gridCol w:w="1411"/>
        <w:gridCol w:w="1121"/>
        <w:gridCol w:w="1310"/>
      </w:tblGrid>
      <w:tr w:rsidR="008E3C8C" w:rsidRPr="008E3C8C" w:rsidTr="008703AE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"Приложение № 3 к решению МС МО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Сергиевское № 36/7 от 24.08.2023г.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3AE" w:rsidRPr="008E3C8C" w:rsidTr="008703AE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E3C8C" w:rsidRPr="008E3C8C" w:rsidTr="008703AE">
        <w:trPr>
          <w:trHeight w:val="43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bookmarkStart w:id="1" w:name="RANGE!A3:F129"/>
            <w:bookmarkEnd w:id="1"/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E3C8C" w:rsidRPr="008E3C8C" w:rsidTr="008703AE">
        <w:trPr>
          <w:trHeight w:val="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"Приложение № 3 к решению МС МО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E3C8C" w:rsidRPr="008E3C8C" w:rsidTr="008703AE">
        <w:trPr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2023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703AE" w:rsidRPr="008E3C8C" w:rsidTr="008703AE">
        <w:trPr>
          <w:trHeight w:val="270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703AE" w:rsidRPr="008E3C8C" w:rsidTr="008703AE">
        <w:trPr>
          <w:trHeight w:val="990"/>
        </w:trPr>
        <w:tc>
          <w:tcPr>
            <w:tcW w:w="553" w:type="dxa"/>
            <w:tcBorders>
              <w:top w:val="single" w:sz="4" w:space="0" w:color="auto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9496" w:type="dxa"/>
            <w:tcBorders>
              <w:top w:val="single" w:sz="4" w:space="0" w:color="auto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Код целевой статьи (КЦСР)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Код вида расходов (КВР)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Расходы (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8703AE" w:rsidRPr="008E3C8C" w:rsidTr="008703AE">
        <w:trPr>
          <w:trHeight w:val="321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40 732,70</w:t>
            </w:r>
          </w:p>
        </w:tc>
      </w:tr>
      <w:tr w:rsidR="008703AE" w:rsidRPr="008E3C8C" w:rsidTr="008703AE">
        <w:trPr>
          <w:trHeight w:val="34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8703AE" w:rsidRPr="008E3C8C" w:rsidTr="008703AE">
        <w:trPr>
          <w:trHeight w:val="177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b/>
                <w:bCs/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8703AE" w:rsidRPr="008E3C8C" w:rsidTr="008703AE">
        <w:trPr>
          <w:trHeight w:val="58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8703AE" w:rsidRPr="008E3C8C" w:rsidTr="008703AE">
        <w:trPr>
          <w:trHeight w:val="13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color w:val="000000" w:themeColor="text1"/>
                <w:sz w:val="22"/>
                <w:szCs w:val="22"/>
              </w:rPr>
              <w:t>00010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16,00</w:t>
            </w:r>
          </w:p>
        </w:tc>
      </w:tr>
      <w:tr w:rsidR="008703AE" w:rsidRPr="008E3C8C" w:rsidTr="008703AE">
        <w:trPr>
          <w:trHeight w:val="51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8703AE" w:rsidRPr="008E3C8C" w:rsidTr="008703AE">
        <w:trPr>
          <w:trHeight w:val="134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Депутаты представительного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органа  муниципального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b/>
                <w:bCs/>
                <w:color w:val="000000" w:themeColor="text1"/>
                <w:sz w:val="22"/>
                <w:szCs w:val="22"/>
              </w:rPr>
              <w:t>00020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1 805,60</w:t>
            </w:r>
          </w:p>
        </w:tc>
      </w:tr>
      <w:tr w:rsidR="008703AE" w:rsidRPr="008E3C8C" w:rsidTr="008703AE">
        <w:trPr>
          <w:trHeight w:val="151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color w:val="000000" w:themeColor="text1"/>
                <w:sz w:val="22"/>
                <w:szCs w:val="22"/>
              </w:rPr>
              <w:t>00021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8703AE" w:rsidRPr="008E3C8C" w:rsidTr="008703AE">
        <w:trPr>
          <w:trHeight w:val="45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00200  00021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1 488,80</w:t>
            </w:r>
          </w:p>
        </w:tc>
      </w:tr>
      <w:tr w:rsidR="008703AE" w:rsidRPr="008E3C8C" w:rsidTr="008703AE">
        <w:trPr>
          <w:trHeight w:val="24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b/>
                <w:bCs/>
                <w:color w:val="000000" w:themeColor="text1"/>
                <w:sz w:val="22"/>
                <w:szCs w:val="22"/>
              </w:rPr>
              <w:t>00022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8703AE" w:rsidRPr="008E3C8C" w:rsidTr="008703AE">
        <w:trPr>
          <w:trHeight w:val="57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00200  00022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316,80</w:t>
            </w:r>
          </w:p>
        </w:tc>
      </w:tr>
      <w:tr w:rsidR="008703AE" w:rsidRPr="008E3C8C" w:rsidTr="008703AE">
        <w:trPr>
          <w:trHeight w:val="28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b/>
                <w:bCs/>
                <w:color w:val="000000" w:themeColor="text1"/>
                <w:sz w:val="22"/>
                <w:szCs w:val="22"/>
              </w:rPr>
              <w:t>00023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4 648,10</w:t>
            </w:r>
          </w:p>
        </w:tc>
      </w:tr>
      <w:tr w:rsidR="008703AE" w:rsidRPr="008E3C8C" w:rsidTr="008703AE">
        <w:trPr>
          <w:trHeight w:val="45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3 415,60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1 232,50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00200  00023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703AE" w:rsidRPr="008E3C8C" w:rsidTr="008703AE">
        <w:trPr>
          <w:trHeight w:val="49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8703AE" w:rsidRPr="008E3C8C" w:rsidTr="008703AE">
        <w:trPr>
          <w:trHeight w:val="49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00200 00000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8703AE" w:rsidRPr="008E3C8C" w:rsidTr="008703AE">
        <w:trPr>
          <w:trHeight w:val="226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8703AE" w:rsidRPr="008E3C8C" w:rsidTr="008703AE">
        <w:trPr>
          <w:trHeight w:val="48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00200 00031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1 772,30</w:t>
            </w:r>
          </w:p>
        </w:tc>
      </w:tr>
      <w:tr w:rsidR="008703AE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Местная администрация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23 545,10</w:t>
            </w:r>
          </w:p>
        </w:tc>
      </w:tr>
      <w:tr w:rsidR="008703AE" w:rsidRPr="008E3C8C" w:rsidTr="008703AE">
        <w:trPr>
          <w:trHeight w:val="51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20 078,90</w:t>
            </w:r>
          </w:p>
        </w:tc>
      </w:tr>
      <w:tr w:rsidR="008703AE" w:rsidRPr="008E3C8C" w:rsidTr="008703AE">
        <w:trPr>
          <w:trHeight w:val="27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3 451,20</w:t>
            </w:r>
          </w:p>
        </w:tc>
      </w:tr>
      <w:tr w:rsidR="008703AE" w:rsidRPr="008E3C8C" w:rsidTr="008703AE">
        <w:trPr>
          <w:trHeight w:val="232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00200 00032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15,00</w:t>
            </w:r>
          </w:p>
        </w:tc>
      </w:tr>
      <w:tr w:rsidR="008703AE" w:rsidRPr="008E3C8C" w:rsidTr="008703AE">
        <w:trPr>
          <w:trHeight w:val="49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осуществлению  деятельности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по  опеке и попечительству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3 712,30</w:t>
            </w:r>
          </w:p>
        </w:tc>
      </w:tr>
      <w:tr w:rsidR="008703AE" w:rsidRPr="008E3C8C" w:rsidTr="008703AE">
        <w:trPr>
          <w:trHeight w:val="48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E3C8C">
              <w:rPr>
                <w:color w:val="000000" w:themeColor="text1"/>
                <w:sz w:val="22"/>
                <w:szCs w:val="22"/>
              </w:rPr>
              <w:t>00200  G</w:t>
            </w:r>
            <w:proofErr w:type="gramEnd"/>
            <w:r w:rsidRPr="008E3C8C">
              <w:rPr>
                <w:color w:val="000000" w:themeColor="text1"/>
                <w:sz w:val="22"/>
                <w:szCs w:val="22"/>
              </w:rPr>
              <w:t>0850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3 549,90</w:t>
            </w:r>
          </w:p>
        </w:tc>
      </w:tr>
      <w:tr w:rsidR="008703AE" w:rsidRPr="008E3C8C" w:rsidTr="008703AE">
        <w:trPr>
          <w:trHeight w:val="36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11" w:type="dxa"/>
            <w:hideMark/>
          </w:tcPr>
          <w:p w:rsidR="008E3C8C" w:rsidRPr="008E3C8C" w:rsidRDefault="008703AE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00200 </w:t>
            </w:r>
            <w:r w:rsidR="008E3C8C" w:rsidRPr="008E3C8C">
              <w:rPr>
                <w:color w:val="000000" w:themeColor="text1"/>
                <w:sz w:val="22"/>
                <w:szCs w:val="22"/>
              </w:rPr>
              <w:t>G0850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162,40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07000 00060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3 451,00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09205 00440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128,00</w:t>
            </w:r>
          </w:p>
        </w:tc>
      </w:tr>
      <w:tr w:rsidR="008703AE" w:rsidRPr="008E3C8C" w:rsidTr="008703AE">
        <w:trPr>
          <w:trHeight w:val="51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8,80</w:t>
            </w:r>
          </w:p>
        </w:tc>
      </w:tr>
      <w:tr w:rsidR="008703AE" w:rsidRPr="008E3C8C" w:rsidTr="008703AE">
        <w:trPr>
          <w:trHeight w:val="34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E3C8C">
              <w:rPr>
                <w:color w:val="000000" w:themeColor="text1"/>
                <w:sz w:val="22"/>
                <w:szCs w:val="22"/>
              </w:rPr>
              <w:t>09200  G</w:t>
            </w:r>
            <w:proofErr w:type="gramEnd"/>
            <w:r w:rsidRPr="008E3C8C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8,80</w:t>
            </w:r>
          </w:p>
        </w:tc>
      </w:tr>
      <w:tr w:rsidR="008703AE" w:rsidRPr="008E3C8C" w:rsidTr="008703AE">
        <w:trPr>
          <w:trHeight w:val="25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09000 00070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8703AE" w:rsidRPr="008E3C8C" w:rsidTr="008703AE">
        <w:trPr>
          <w:trHeight w:val="76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информированию населения муниципальный округ Сергиевское о деятельности местной администрации и муниципального совета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700,00</w:t>
            </w:r>
          </w:p>
        </w:tc>
      </w:tr>
      <w:tr w:rsidR="008703AE" w:rsidRPr="008E3C8C" w:rsidTr="008703AE">
        <w:trPr>
          <w:trHeight w:val="252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33000 00470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700,00</w:t>
            </w:r>
          </w:p>
        </w:tc>
      </w:tr>
      <w:tr w:rsidR="008703AE" w:rsidRPr="008E3C8C" w:rsidTr="008703AE">
        <w:trPr>
          <w:trHeight w:val="12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по участию в создании условий для ре</w:t>
            </w:r>
            <w:r w:rsidR="008703AE">
              <w:rPr>
                <w:b/>
                <w:bCs/>
                <w:color w:val="000000" w:themeColor="text1"/>
                <w:sz w:val="22"/>
                <w:szCs w:val="22"/>
              </w:rPr>
              <w:t>ализации мер, направленных на ук</w:t>
            </w: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репление межнационального и меконфессионального согласия, сохранение и развитие языков и культуры на</w:t>
            </w:r>
            <w:r w:rsidR="008703AE">
              <w:rPr>
                <w:b/>
                <w:bCs/>
                <w:color w:val="000000" w:themeColor="text1"/>
                <w:sz w:val="22"/>
                <w:szCs w:val="22"/>
              </w:rPr>
              <w:t>родов Российской Федерации, прожив</w:t>
            </w: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ающий на </w:t>
            </w:r>
            <w:r w:rsidR="008703AE" w:rsidRPr="008E3C8C">
              <w:rPr>
                <w:b/>
                <w:bCs/>
                <w:color w:val="000000" w:themeColor="text1"/>
                <w:sz w:val="22"/>
                <w:szCs w:val="22"/>
              </w:rPr>
              <w:t>территории</w:t>
            </w: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703AE"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муниципального</w:t>
            </w: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образования, социальную и </w:t>
            </w:r>
            <w:r w:rsidR="008703AE" w:rsidRPr="008E3C8C">
              <w:rPr>
                <w:b/>
                <w:bCs/>
                <w:color w:val="000000" w:themeColor="text1"/>
                <w:sz w:val="22"/>
                <w:szCs w:val="22"/>
              </w:rPr>
              <w:t>культурную</w:t>
            </w: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адаптацию мигрантов, профилактику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межнациональных  (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межэтнических) конфликтов внутригородского муниципального образования Санкт-Петербурга муниципальный округ Сергиевское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8703AE" w:rsidRPr="008E3C8C" w:rsidTr="008703AE">
        <w:trPr>
          <w:trHeight w:val="21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79502 00530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25,00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79503 00540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8703AE" w:rsidRPr="008E3C8C" w:rsidTr="008703AE">
        <w:trPr>
          <w:trHeight w:val="49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8703AE" w:rsidRPr="008E3C8C" w:rsidTr="008703AE">
        <w:trPr>
          <w:trHeight w:val="152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8703AE" w:rsidRPr="008E3C8C" w:rsidTr="008703AE">
        <w:trPr>
          <w:trHeight w:val="51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деятельности по профилактике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правонарушений  на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территории МО Сергиевское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17,00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79505 00510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17,00</w:t>
            </w:r>
          </w:p>
        </w:tc>
      </w:tr>
      <w:tr w:rsidR="008703AE" w:rsidRPr="008E3C8C" w:rsidTr="00046BE0">
        <w:trPr>
          <w:trHeight w:val="562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участию в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формах ,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установленных законодательством Санкт-Петербурга, в мероприятиях по профилактике незаконного потребления наркотических средств и </w:t>
            </w: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психотропных веществ, новых потенциально опасных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веществ, наркомании в Санкт-Петербурге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8703AE" w:rsidRPr="008E3C8C" w:rsidTr="00046BE0">
        <w:trPr>
          <w:trHeight w:val="131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79506 00530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36,00</w:t>
            </w:r>
          </w:p>
        </w:tc>
      </w:tr>
      <w:tr w:rsidR="008703AE" w:rsidRPr="008E3C8C" w:rsidTr="008703AE">
        <w:trPr>
          <w:trHeight w:val="42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Содержание  и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казенного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учреждения "выставочный комплекс "музей -храм преподобного Сергия Радонежского"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1 436,20</w:t>
            </w:r>
          </w:p>
        </w:tc>
      </w:tr>
      <w:tr w:rsidR="008703AE" w:rsidRPr="008E3C8C" w:rsidTr="008703AE">
        <w:trPr>
          <w:trHeight w:val="6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8E3C8C">
              <w:rPr>
                <w:color w:val="000000" w:themeColor="text1"/>
                <w:sz w:val="22"/>
                <w:szCs w:val="22"/>
              </w:rPr>
              <w:t>казенными</w:t>
            </w:r>
            <w:proofErr w:type="spellEnd"/>
            <w:r w:rsidRPr="008E3C8C">
              <w:rPr>
                <w:color w:val="000000" w:themeColor="text1"/>
                <w:sz w:val="22"/>
                <w:szCs w:val="22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183,60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09300 00100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1 252,60</w:t>
            </w:r>
          </w:p>
        </w:tc>
      </w:tr>
      <w:tr w:rsidR="008703AE" w:rsidRPr="008E3C8C" w:rsidTr="008703AE">
        <w:trPr>
          <w:trHeight w:val="28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60,00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8703AE" w:rsidRPr="008E3C8C" w:rsidTr="008703AE">
        <w:trPr>
          <w:trHeight w:val="135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8703AE" w:rsidRPr="008E3C8C" w:rsidTr="008703AE">
        <w:trPr>
          <w:trHeight w:val="130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 мероприятий, направленных на решение вопроса местного значения по содействию исполнительным органам государственной власти Санкт-Петербурга  в установленном порядке  сбора и обмена информацией в области защиты населения и территории от чрезвычайных ситуаций, обеспечение своевременного информирования населения об угрозе возникновения или о возникновении чрезвычайной ситуации,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21900 00000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21900 00090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8703AE" w:rsidRPr="008E3C8C" w:rsidTr="008703AE">
        <w:trPr>
          <w:trHeight w:val="578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lastRenderedPageBreak/>
              <w:t>61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 программа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мероприятий, направленных на решение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учебы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время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51000 00100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703AE" w:rsidRPr="008E3C8C" w:rsidTr="008703AE">
        <w:trPr>
          <w:trHeight w:val="48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в области реализации мер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ро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профилактике дорожно-транспортного травматизма на территории МО Сергиевское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1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1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79504 00490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8E3C8C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51 344,90</w:t>
            </w:r>
          </w:p>
        </w:tc>
      </w:tr>
      <w:tr w:rsidR="008E3C8C" w:rsidRPr="008E3C8C" w:rsidTr="008703AE">
        <w:trPr>
          <w:trHeight w:val="64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11 940,80</w:t>
            </w:r>
          </w:p>
        </w:tc>
      </w:tr>
      <w:tr w:rsidR="008E3C8C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60000 00130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11 940,80</w:t>
            </w:r>
          </w:p>
        </w:tc>
      </w:tr>
      <w:tr w:rsidR="008E3C8C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8E3C8C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60000 S2500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511,30</w:t>
            </w:r>
          </w:p>
        </w:tc>
      </w:tr>
      <w:tr w:rsidR="008E3C8C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организацию благоустройства территории муниципального образования,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8E3C8C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60000 M2500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1 133,20</w:t>
            </w:r>
          </w:p>
        </w:tc>
      </w:tr>
      <w:tr w:rsidR="008E3C8C" w:rsidRPr="008E3C8C" w:rsidTr="008703AE">
        <w:trPr>
          <w:trHeight w:val="57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субсидии из бюджета Санкт-Петербурга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8E3C8C" w:rsidRPr="008E3C8C" w:rsidTr="00046BE0">
        <w:trPr>
          <w:trHeight w:val="281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60000 S2510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8 540,60</w:t>
            </w:r>
          </w:p>
        </w:tc>
      </w:tr>
      <w:tr w:rsidR="008E3C8C" w:rsidRPr="008E3C8C" w:rsidTr="008703AE">
        <w:trPr>
          <w:trHeight w:val="6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осуществление работ в сфере озеленения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на  территории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муниципального образования,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софинансируемые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20 719,00</w:t>
            </w:r>
          </w:p>
        </w:tc>
      </w:tr>
      <w:tr w:rsidR="008E3C8C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60000 M2510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20 719,00</w:t>
            </w:r>
          </w:p>
        </w:tc>
      </w:tr>
      <w:tr w:rsidR="008E3C8C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осуществлению работ в сфере озеленения на территории муниципального образования в части создания (размещения), переустройства, восстановления и ремонта объектов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зеленых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насаждений общего пользования местного значения.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8 500,00</w:t>
            </w:r>
          </w:p>
        </w:tc>
      </w:tr>
      <w:tr w:rsidR="008E3C8C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60000 00131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8 500,00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8703AE">
        <w:trPr>
          <w:trHeight w:val="529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lastRenderedPageBreak/>
              <w:t>80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охране окружающей среды в границах муниципального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41000 00170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046BE0">
        <w:trPr>
          <w:trHeight w:val="291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728,50</w:t>
            </w:r>
          </w:p>
        </w:tc>
      </w:tr>
      <w:tr w:rsidR="008703AE" w:rsidRPr="008E3C8C" w:rsidTr="008703AE">
        <w:trPr>
          <w:trHeight w:val="3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8703AE" w:rsidRPr="008E3C8C" w:rsidTr="008703AE">
        <w:trPr>
          <w:trHeight w:val="9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организации профессионального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образования  и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муниципальных советов муниципальных образований, муниципальных служащих  и работников муниципальных учреждений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046BE0">
        <w:trPr>
          <w:trHeight w:val="108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42800 00180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8703AE" w:rsidRPr="008E3C8C" w:rsidTr="008703AE">
        <w:trPr>
          <w:trHeight w:val="61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351,00</w:t>
            </w:r>
          </w:p>
        </w:tc>
      </w:tr>
      <w:tr w:rsidR="008703AE" w:rsidRPr="008E3C8C" w:rsidTr="00046BE0">
        <w:trPr>
          <w:trHeight w:val="417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43101 00191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333,00</w:t>
            </w:r>
          </w:p>
        </w:tc>
      </w:tr>
      <w:tr w:rsidR="008703AE" w:rsidRPr="008E3C8C" w:rsidTr="008703AE">
        <w:trPr>
          <w:trHeight w:val="84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79501 00520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18,00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8703AE" w:rsidRPr="008E3C8C" w:rsidTr="00046BE0">
        <w:trPr>
          <w:trHeight w:val="48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45000 00200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8703AE" w:rsidRPr="008E3C8C" w:rsidTr="008703AE">
        <w:trPr>
          <w:trHeight w:val="49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значения  по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8703AE" w:rsidRPr="008E3C8C" w:rsidTr="00046BE0">
        <w:trPr>
          <w:trHeight w:val="278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45001 00560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8703AE" w:rsidRPr="008E3C8C" w:rsidTr="00046BE0">
        <w:trPr>
          <w:trHeight w:val="283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50500 00230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8703AE" w:rsidRPr="008E3C8C" w:rsidTr="008703AE">
        <w:trPr>
          <w:trHeight w:val="54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полномочия Санкт-Петербурга по выплате денежных средств на содержание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ребенка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в семье опекуна и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приемной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семье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8703AE" w:rsidRPr="008E3C8C" w:rsidTr="008703AE">
        <w:trPr>
          <w:trHeight w:val="39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51100 G0860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17 763,50</w:t>
            </w:r>
          </w:p>
        </w:tc>
      </w:tr>
      <w:tr w:rsidR="008703AE" w:rsidRPr="008E3C8C" w:rsidTr="008703AE">
        <w:trPr>
          <w:trHeight w:val="52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полномочия  по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выплате денежных средств на вознаграждение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приемным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родителям за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счет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субвенций из бюджета Санкт-Петербурга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 населения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51100 G0870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12 836,30</w:t>
            </w:r>
          </w:p>
        </w:tc>
      </w:tr>
      <w:tr w:rsidR="008703AE" w:rsidRPr="008E3C8C" w:rsidTr="008703AE">
        <w:trPr>
          <w:trHeight w:val="33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703AE" w:rsidRPr="008E3C8C" w:rsidTr="008703AE">
        <w:trPr>
          <w:trHeight w:val="84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обеспечению условий для развития на территории муниципального </w:t>
            </w:r>
            <w:proofErr w:type="gram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образования  физической</w:t>
            </w:r>
            <w:proofErr w:type="gram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 муниципального образования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51200 00240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8703AE" w:rsidRPr="008E3C8C" w:rsidTr="008703AE">
        <w:trPr>
          <w:trHeight w:val="1065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мероприятий, направленных на решение вопроса местного значения по содержанию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учрежденного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 и культурном развитии муниципального образования, о развитии его общественной инфраструктуры и иной информации 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представительными органами МО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lastRenderedPageBreak/>
              <w:t>118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45700 00251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3 246,00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Периодические издания, </w:t>
            </w:r>
            <w:proofErr w:type="spellStart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учрежденные</w:t>
            </w:r>
            <w:proofErr w:type="spellEnd"/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исполнительными органами МО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1 204,00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496" w:type="dxa"/>
            <w:hideMark/>
          </w:tcPr>
          <w:p w:rsidR="008E3C8C" w:rsidRPr="008E3C8C" w:rsidRDefault="008E3C8C" w:rsidP="008703AE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45700 00252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1 204,00</w:t>
            </w:r>
          </w:p>
        </w:tc>
      </w:tr>
      <w:tr w:rsidR="008703AE" w:rsidRPr="008E3C8C" w:rsidTr="008703AE">
        <w:trPr>
          <w:trHeight w:val="300"/>
        </w:trPr>
        <w:tc>
          <w:tcPr>
            <w:tcW w:w="553" w:type="dxa"/>
            <w:noWrap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3C8C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96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282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0" w:type="dxa"/>
            <w:hideMark/>
          </w:tcPr>
          <w:p w:rsidR="008E3C8C" w:rsidRPr="008E3C8C" w:rsidRDefault="008E3C8C" w:rsidP="008E3C8C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3C8C">
              <w:rPr>
                <w:b/>
                <w:bCs/>
                <w:color w:val="000000" w:themeColor="text1"/>
                <w:sz w:val="22"/>
                <w:szCs w:val="22"/>
              </w:rPr>
              <w:t>139 782,70</w:t>
            </w:r>
          </w:p>
        </w:tc>
      </w:tr>
    </w:tbl>
    <w:p w:rsidR="00560215" w:rsidRDefault="00560215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11140"/>
        <w:gridCol w:w="1340"/>
        <w:gridCol w:w="1360"/>
      </w:tblGrid>
      <w:tr w:rsidR="00560215" w:rsidRPr="00560215" w:rsidTr="0056021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2" w:name="RANGE!A1:D37"/>
            <w:bookmarkEnd w:id="2"/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5" w:rsidRPr="00560215" w:rsidRDefault="00560215" w:rsidP="00560215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 xml:space="preserve">Приложение № 4 к решению МС МО </w:t>
            </w:r>
            <w:proofErr w:type="spellStart"/>
            <w:r w:rsidRPr="00560215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560215">
              <w:rPr>
                <w:color w:val="000000" w:themeColor="text1"/>
                <w:sz w:val="22"/>
                <w:szCs w:val="22"/>
              </w:rPr>
              <w:t xml:space="preserve"> Сергиевское № 36/7 от 24.08.2023г.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215" w:rsidRPr="00560215" w:rsidTr="00560215">
        <w:trPr>
          <w:trHeight w:val="57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0215" w:rsidRPr="00560215" w:rsidRDefault="00560215" w:rsidP="00560215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215" w:rsidRPr="00560215" w:rsidTr="00560215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5" w:rsidRPr="00560215" w:rsidRDefault="00560215" w:rsidP="00560215">
            <w:pPr>
              <w:suppressAutoHyphens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 xml:space="preserve">"Приложение № 4 к решению МС МО </w:t>
            </w:r>
            <w:proofErr w:type="spellStart"/>
            <w:r w:rsidRPr="00560215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560215">
              <w:rPr>
                <w:color w:val="000000" w:themeColor="text1"/>
                <w:sz w:val="22"/>
                <w:szCs w:val="22"/>
              </w:rPr>
              <w:t xml:space="preserve"> Сергиевское № 32/1 от 22.12.2022г.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215" w:rsidRPr="00560215" w:rsidTr="00560215">
        <w:trPr>
          <w:trHeight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РАСПРЕДЕЛЕНИЕ  РАСХОДОВ</w:t>
            </w:r>
            <w:proofErr w:type="gramEnd"/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 xml:space="preserve"> ПО РАЗДЕЛАМ, ПОДРАЗДЕЛАМ БЮДЖЕТА ВНУТРИГОРОДСКОГО МУНИЦИПАЛЬНОГО ОБРАЗОВАНИЯ ГОРОДА ФЕДЕРАЛЬНОГО ЗНАЧЕНИЯ САНКТ-ПЕТЕРБУРГА   МУНИЦИПАЛЬНЫЙ ОКРУГ  СЕРГИЕВСКОЕ НА 2023 ГОД</w:t>
            </w:r>
          </w:p>
        </w:tc>
      </w:tr>
      <w:tr w:rsidR="00560215" w:rsidRPr="00560215" w:rsidTr="0056021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60215" w:rsidRPr="00560215" w:rsidTr="00560215">
        <w:trPr>
          <w:trHeight w:val="1080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№№ п/п</w:t>
            </w:r>
          </w:p>
        </w:tc>
        <w:tc>
          <w:tcPr>
            <w:tcW w:w="11140" w:type="dxa"/>
            <w:tcBorders>
              <w:top w:val="single" w:sz="4" w:space="0" w:color="auto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Код раздела, подраздела (ФКР)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2023г.      (</w:t>
            </w:r>
            <w:proofErr w:type="spellStart"/>
            <w:r w:rsidRPr="00560215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560215">
              <w:rPr>
                <w:color w:val="000000" w:themeColor="text1"/>
                <w:sz w:val="22"/>
                <w:szCs w:val="22"/>
              </w:rPr>
              <w:t>.)</w:t>
            </w:r>
          </w:p>
        </w:tc>
      </w:tr>
      <w:tr w:rsidR="00560215" w:rsidRPr="00560215" w:rsidTr="00560215">
        <w:trPr>
          <w:trHeight w:val="37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40 732,70</w:t>
            </w:r>
          </w:p>
        </w:tc>
      </w:tr>
      <w:tr w:rsidR="00560215" w:rsidRPr="00560215" w:rsidTr="00560215">
        <w:trPr>
          <w:trHeight w:val="34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1 788,30</w:t>
            </w:r>
          </w:p>
        </w:tc>
      </w:tr>
      <w:tr w:rsidR="00560215" w:rsidRPr="00560215" w:rsidTr="00560215">
        <w:trPr>
          <w:trHeight w:val="51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6 453,70</w:t>
            </w:r>
          </w:p>
        </w:tc>
      </w:tr>
      <w:tr w:rsidR="00560215" w:rsidRPr="00560215" w:rsidTr="00560215">
        <w:trPr>
          <w:trHeight w:val="49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29 029,70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3 451,00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60,00</w:t>
            </w:r>
          </w:p>
        </w:tc>
      </w:tr>
      <w:tr w:rsidR="00560215" w:rsidRPr="00560215" w:rsidTr="00560215">
        <w:trPr>
          <w:trHeight w:val="31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Гражданская оборона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560215" w:rsidRPr="00560215" w:rsidTr="00560215">
        <w:trPr>
          <w:trHeight w:val="31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0400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0401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170,00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 xml:space="preserve">Дорожное хозяйство </w:t>
            </w:r>
            <w:proofErr w:type="gramStart"/>
            <w:r w:rsidRPr="00560215">
              <w:rPr>
                <w:color w:val="000000" w:themeColor="text1"/>
                <w:sz w:val="22"/>
                <w:szCs w:val="22"/>
              </w:rPr>
              <w:t>( дорожные</w:t>
            </w:r>
            <w:proofErr w:type="gramEnd"/>
            <w:r w:rsidRPr="00560215">
              <w:rPr>
                <w:color w:val="000000" w:themeColor="text1"/>
                <w:sz w:val="22"/>
                <w:szCs w:val="22"/>
              </w:rPr>
              <w:t xml:space="preserve"> фонды)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0500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51 344,90</w:t>
            </w:r>
          </w:p>
        </w:tc>
      </w:tr>
      <w:tr w:rsidR="00560215" w:rsidRPr="00560215" w:rsidTr="00560215">
        <w:trPr>
          <w:trHeight w:val="31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51 344,90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0600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0605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0700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728,50</w:t>
            </w:r>
          </w:p>
        </w:tc>
      </w:tr>
      <w:tr w:rsidR="00560215" w:rsidRPr="00560215" w:rsidTr="00560215">
        <w:trPr>
          <w:trHeight w:val="312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17,50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0215">
              <w:rPr>
                <w:color w:val="000000" w:themeColor="text1"/>
                <w:sz w:val="22"/>
                <w:szCs w:val="22"/>
              </w:rPr>
              <w:t>Молодежная</w:t>
            </w:r>
            <w:proofErr w:type="spellEnd"/>
            <w:r w:rsidRPr="00560215">
              <w:rPr>
                <w:color w:val="000000" w:themeColor="text1"/>
                <w:sz w:val="22"/>
                <w:szCs w:val="22"/>
              </w:rPr>
              <w:t xml:space="preserve"> политика 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360,00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351,00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0800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11 136,20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 xml:space="preserve">Другие вопросы в </w:t>
            </w:r>
            <w:proofErr w:type="gramStart"/>
            <w:r w:rsidRPr="00560215">
              <w:rPr>
                <w:color w:val="000000" w:themeColor="text1"/>
                <w:sz w:val="22"/>
                <w:szCs w:val="22"/>
              </w:rPr>
              <w:t>области  культуры</w:t>
            </w:r>
            <w:proofErr w:type="gramEnd"/>
            <w:r w:rsidRPr="00560215">
              <w:rPr>
                <w:color w:val="000000" w:themeColor="text1"/>
                <w:sz w:val="22"/>
                <w:szCs w:val="22"/>
              </w:rPr>
              <w:t>, кинематографии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0804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1 136,20</w:t>
            </w:r>
          </w:p>
        </w:tc>
      </w:tr>
      <w:tr w:rsidR="00560215" w:rsidRPr="00560215" w:rsidTr="00560215">
        <w:trPr>
          <w:trHeight w:val="28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31 150,40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550,60</w:t>
            </w:r>
          </w:p>
        </w:tc>
      </w:tr>
      <w:tr w:rsidR="00560215" w:rsidRPr="00560215" w:rsidTr="00560215">
        <w:trPr>
          <w:trHeight w:val="375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30 599,80</w:t>
            </w:r>
          </w:p>
        </w:tc>
      </w:tr>
      <w:tr w:rsidR="00560215" w:rsidRPr="00560215" w:rsidTr="00560215">
        <w:trPr>
          <w:trHeight w:val="33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1100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560215" w:rsidRPr="00560215" w:rsidTr="00560215">
        <w:trPr>
          <w:trHeight w:val="349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1202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4 450,00</w:t>
            </w:r>
          </w:p>
        </w:tc>
      </w:tr>
      <w:tr w:rsidR="00560215" w:rsidRPr="00560215" w:rsidTr="00560215">
        <w:trPr>
          <w:trHeight w:val="300"/>
        </w:trPr>
        <w:tc>
          <w:tcPr>
            <w:tcW w:w="560" w:type="dxa"/>
            <w:noWrap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021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1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134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0" w:type="dxa"/>
            <w:hideMark/>
          </w:tcPr>
          <w:p w:rsidR="00560215" w:rsidRPr="00560215" w:rsidRDefault="00560215" w:rsidP="0056021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0215">
              <w:rPr>
                <w:b/>
                <w:bCs/>
                <w:color w:val="000000" w:themeColor="text1"/>
                <w:sz w:val="22"/>
                <w:szCs w:val="22"/>
              </w:rPr>
              <w:t>139 782,70</w:t>
            </w:r>
          </w:p>
        </w:tc>
      </w:tr>
    </w:tbl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3" w:name="_GoBack"/>
      <w:bookmarkEnd w:id="3"/>
    </w:p>
    <w:sectPr w:rsidR="00C145D8" w:rsidSect="00C82E48">
      <w:pgSz w:w="16838" w:h="11906" w:orient="landscape"/>
      <w:pgMar w:top="1701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0FDF"/>
    <w:rsid w:val="00021BC4"/>
    <w:rsid w:val="000222AC"/>
    <w:rsid w:val="000239B0"/>
    <w:rsid w:val="00023D16"/>
    <w:rsid w:val="000305BC"/>
    <w:rsid w:val="00041137"/>
    <w:rsid w:val="00044397"/>
    <w:rsid w:val="00046BE0"/>
    <w:rsid w:val="00051E91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0F1F47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630"/>
    <w:rsid w:val="00155B32"/>
    <w:rsid w:val="00171C7B"/>
    <w:rsid w:val="00172032"/>
    <w:rsid w:val="001740EF"/>
    <w:rsid w:val="00185DE1"/>
    <w:rsid w:val="0018784D"/>
    <w:rsid w:val="00193A4A"/>
    <w:rsid w:val="001B04D0"/>
    <w:rsid w:val="001C2C8E"/>
    <w:rsid w:val="001C7779"/>
    <w:rsid w:val="001D1505"/>
    <w:rsid w:val="001E13A3"/>
    <w:rsid w:val="001E1838"/>
    <w:rsid w:val="001E1D70"/>
    <w:rsid w:val="001E2399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437D1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E6026"/>
    <w:rsid w:val="004E6D18"/>
    <w:rsid w:val="004F103C"/>
    <w:rsid w:val="004F16E8"/>
    <w:rsid w:val="004F1D58"/>
    <w:rsid w:val="00502766"/>
    <w:rsid w:val="00505FB9"/>
    <w:rsid w:val="0050602F"/>
    <w:rsid w:val="005146C1"/>
    <w:rsid w:val="00515401"/>
    <w:rsid w:val="00517276"/>
    <w:rsid w:val="005205C0"/>
    <w:rsid w:val="00521BBD"/>
    <w:rsid w:val="0052264C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0215"/>
    <w:rsid w:val="00565594"/>
    <w:rsid w:val="005830EF"/>
    <w:rsid w:val="005861FB"/>
    <w:rsid w:val="00591085"/>
    <w:rsid w:val="005A273A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E46B5"/>
    <w:rsid w:val="005F4002"/>
    <w:rsid w:val="005F4F39"/>
    <w:rsid w:val="005F5B49"/>
    <w:rsid w:val="005F7B2B"/>
    <w:rsid w:val="00602460"/>
    <w:rsid w:val="00602F21"/>
    <w:rsid w:val="00605131"/>
    <w:rsid w:val="006215E7"/>
    <w:rsid w:val="00630E8F"/>
    <w:rsid w:val="00633CCF"/>
    <w:rsid w:val="00636F36"/>
    <w:rsid w:val="006425C2"/>
    <w:rsid w:val="00643ACB"/>
    <w:rsid w:val="0064477A"/>
    <w:rsid w:val="0064482A"/>
    <w:rsid w:val="006512D8"/>
    <w:rsid w:val="006522A9"/>
    <w:rsid w:val="006556C1"/>
    <w:rsid w:val="00655D76"/>
    <w:rsid w:val="00660F14"/>
    <w:rsid w:val="00663A37"/>
    <w:rsid w:val="006666AF"/>
    <w:rsid w:val="00667912"/>
    <w:rsid w:val="00674280"/>
    <w:rsid w:val="00686012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DA"/>
    <w:rsid w:val="006D5828"/>
    <w:rsid w:val="006E5042"/>
    <w:rsid w:val="006E7F66"/>
    <w:rsid w:val="006F3FB9"/>
    <w:rsid w:val="006F42D9"/>
    <w:rsid w:val="006F63A5"/>
    <w:rsid w:val="007044C1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40ED"/>
    <w:rsid w:val="007B5B17"/>
    <w:rsid w:val="007C6FAD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4C3B"/>
    <w:rsid w:val="00866A90"/>
    <w:rsid w:val="008703AE"/>
    <w:rsid w:val="008712F0"/>
    <w:rsid w:val="008723FD"/>
    <w:rsid w:val="0087570E"/>
    <w:rsid w:val="00880AAC"/>
    <w:rsid w:val="0088530D"/>
    <w:rsid w:val="0088645D"/>
    <w:rsid w:val="00886A5A"/>
    <w:rsid w:val="008928FA"/>
    <w:rsid w:val="008A2AEB"/>
    <w:rsid w:val="008A6387"/>
    <w:rsid w:val="008A68F1"/>
    <w:rsid w:val="008B1D49"/>
    <w:rsid w:val="008B1E11"/>
    <w:rsid w:val="008B2E80"/>
    <w:rsid w:val="008B585E"/>
    <w:rsid w:val="008B614D"/>
    <w:rsid w:val="008B6D78"/>
    <w:rsid w:val="008C22D5"/>
    <w:rsid w:val="008C4EA9"/>
    <w:rsid w:val="008D05FD"/>
    <w:rsid w:val="008D122E"/>
    <w:rsid w:val="008D155A"/>
    <w:rsid w:val="008D4451"/>
    <w:rsid w:val="008D57BE"/>
    <w:rsid w:val="008E19D8"/>
    <w:rsid w:val="008E3C8C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9F5FD3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90C92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284A"/>
    <w:rsid w:val="00C82E48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66"/>
    <w:rsid w:val="00D608E2"/>
    <w:rsid w:val="00D64060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0C1A-E8FF-4E39-9710-9D97F263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23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737</cp:revision>
  <cp:lastPrinted>2023-08-23T07:04:00Z</cp:lastPrinted>
  <dcterms:created xsi:type="dcterms:W3CDTF">2014-11-21T06:57:00Z</dcterms:created>
  <dcterms:modified xsi:type="dcterms:W3CDTF">2023-08-24T13:27:00Z</dcterms:modified>
</cp:coreProperties>
</file>